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1F709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DD75E08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FAB604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11BA93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88652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16BC84F" w14:textId="3A66E172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CASE STUDY: </w:t>
      </w:r>
    </w:p>
    <w:p w14:paraId="0EF03B03" w14:textId="5A39FA0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46A717" w14:textId="2184ED3B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8DBC0A" w14:textId="6F7389A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485BF0" w14:textId="0FFBDF2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CABBFC4" w14:textId="73E8A6AE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4F514E" w14:textId="60EEECF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065C9C" w14:textId="141B9714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7F9BE8" w14:textId="178CCB4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34AE48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0F4263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69B6CE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E9D773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21758E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DE317B8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C88EB66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43F16AF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B4153C4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BD992C0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100D6EB" w14:textId="64DFCC5B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PATIENT INFORMATION: </w:t>
      </w:r>
    </w:p>
    <w:p w14:paraId="02A9B0EE" w14:textId="78AF9B98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color w:val="000000" w:themeColor="text1"/>
        </w:rPr>
        <w:t xml:space="preserve">Chief Complaint: </w:t>
      </w:r>
    </w:p>
    <w:p w14:paraId="036B4356" w14:textId="03F0FC93" w:rsidR="00890357" w:rsidRPr="00890357" w:rsidRDefault="00AF45BC" w:rsidP="00890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0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HISTORY OF PRESENT ILLNESS: </w:t>
      </w:r>
    </w:p>
    <w:p w14:paraId="026B66A3" w14:textId="1AB1912D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AC94CB" w14:textId="6D4D395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</w:p>
    <w:p w14:paraId="1E62A59D" w14:textId="4F164BAC" w:rsidR="00A55136" w:rsidRPr="00E559D4" w:rsidRDefault="00AF45BC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ALLERIES: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71350C3" w14:textId="77777777" w:rsidR="00890357" w:rsidRDefault="00AF45BC" w:rsidP="00890357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PAST MEDICAL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890357">
        <w:rPr>
          <w:rFonts w:ascii="Times New Roman" w:hAnsi="Times New Roman" w:cs="Times New Roman"/>
          <w:color w:val="000000" w:themeColor="text1"/>
        </w:rPr>
        <w:t xml:space="preserve"> </w:t>
      </w:r>
    </w:p>
    <w:p w14:paraId="56BD0D7A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2180A13" w14:textId="77777777" w:rsidR="00A55136" w:rsidRPr="00E559D4" w:rsidRDefault="00AF45BC" w:rsidP="00A55136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SURGICAL HISTORY: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</w:p>
    <w:p w14:paraId="2DBEF13A" w14:textId="10752C0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13905DB" w14:textId="5E590F5D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FAMILY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9AF5A00" w14:textId="2561EF23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>Mother-</w:t>
      </w:r>
    </w:p>
    <w:p w14:paraId="0FCD7223" w14:textId="391FC98A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Father: </w:t>
      </w:r>
    </w:p>
    <w:p w14:paraId="53A2567C" w14:textId="138372F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SOCIAL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5DCA82B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REVIEW OF SYSTEMS</w:t>
      </w:r>
      <w:r w:rsidRPr="00E559D4">
        <w:rPr>
          <w:rFonts w:ascii="Times New Roman" w:hAnsi="Times New Roman" w:cs="Times New Roman"/>
          <w:color w:val="000000" w:themeColor="text1"/>
        </w:rPr>
        <w:t>:</w:t>
      </w:r>
    </w:p>
    <w:p w14:paraId="4D2C3A49" w14:textId="5F5CBB72" w:rsidR="00AF45BC" w:rsidRPr="00DC575D" w:rsidRDefault="00DC575D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DC575D">
        <w:rPr>
          <w:rFonts w:ascii="Times New Roman" w:hAnsi="Times New Roman" w:cs="Times New Roman"/>
          <w:b/>
        </w:rPr>
        <w:t xml:space="preserve">Constitutional: </w:t>
      </w:r>
      <w:r w:rsidRPr="00DC575D">
        <w:rPr>
          <w:rFonts w:ascii="Times New Roman" w:hAnsi="Times New Roman" w:cs="Times New Roman"/>
        </w:rPr>
        <w:t xml:space="preserve"> Patient denies </w:t>
      </w:r>
      <w:r w:rsidRPr="00DC575D">
        <w:rPr>
          <w:rFonts w:ascii="Times New Roman" w:hAnsi="Times New Roman" w:cs="Times New Roman"/>
          <w:color w:val="000000" w:themeColor="text1"/>
        </w:rPr>
        <w:t xml:space="preserve">activity change; appetite change; chills; diaphoresis; </w:t>
      </w:r>
      <w:proofErr w:type="gramStart"/>
      <w:r w:rsidRPr="00DC575D">
        <w:rPr>
          <w:rFonts w:ascii="Times New Roman" w:hAnsi="Times New Roman" w:cs="Times New Roman"/>
          <w:color w:val="000000" w:themeColor="text1"/>
        </w:rPr>
        <w:t>fatigue;  fever</w:t>
      </w:r>
      <w:proofErr w:type="gramEnd"/>
      <w:r w:rsidRPr="00DC575D">
        <w:rPr>
          <w:rFonts w:ascii="Times New Roman" w:hAnsi="Times New Roman" w:cs="Times New Roman"/>
          <w:color w:val="000000" w:themeColor="text1"/>
        </w:rPr>
        <w:t>; unexpected weight change;</w:t>
      </w:r>
    </w:p>
    <w:p w14:paraId="34C4D2FE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No rash, itching, pruritis, nail, or hair changes</w:t>
      </w:r>
    </w:p>
    <w:p w14:paraId="7DDF3742" w14:textId="7875D473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Head: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headaches, dizziness, lightheadedness, or vertigo</w:t>
      </w:r>
    </w:p>
    <w:p w14:paraId="2F399A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Eyes: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blurred vision, double vision, or tearing. </w:t>
      </w:r>
    </w:p>
    <w:p w14:paraId="4FE7AB09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bilateral pain in ears, denies hearing loss, or ringing in the ears</w:t>
      </w:r>
    </w:p>
    <w:p w14:paraId="05995004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No sinus tenderness, patent</w:t>
      </w:r>
    </w:p>
    <w:p w14:paraId="659F5176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Mouth/Throat: </w:t>
      </w:r>
      <w:r w:rsidRPr="00E559D4">
        <w:rPr>
          <w:rFonts w:ascii="Times New Roman" w:hAnsi="Times New Roman" w:cs="Times New Roman"/>
          <w:color w:val="000000" w:themeColor="text1"/>
        </w:rPr>
        <w:t>Denies any sore throat, hoarseness, or dysphagia. Tongue pink, good dentition, no gingival hyperplasia</w:t>
      </w:r>
    </w:p>
    <w:p w14:paraId="2C051BEC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Cardiovascular: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chest pain</w:t>
      </w:r>
    </w:p>
    <w:p w14:paraId="5B0CF0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Respiratory: </w:t>
      </w:r>
      <w:r w:rsidRPr="00E559D4">
        <w:rPr>
          <w:rFonts w:ascii="Times New Roman" w:hAnsi="Times New Roman" w:cs="Times New Roman"/>
          <w:color w:val="000000" w:themeColor="text1"/>
        </w:rPr>
        <w:t>No respiratory distress, denies SOB</w:t>
      </w:r>
    </w:p>
    <w:p w14:paraId="1A720D3A" w14:textId="3366B0C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Gastrointestinal:</w:t>
      </w:r>
      <w:r w:rsidRPr="00E559D4">
        <w:rPr>
          <w:rFonts w:ascii="Times New Roman" w:hAnsi="Times New Roman" w:cs="Times New Roman"/>
          <w:color w:val="000000" w:themeColor="text1"/>
        </w:rPr>
        <w:t xml:space="preserve"> normal bowel sounds. Negative rebound tenderness. (-) nausea and vomiting. Denies diarrhea and constipation.</w:t>
      </w:r>
    </w:p>
    <w:p w14:paraId="2472378C" w14:textId="14696B06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Headaches and dizziness as aforementioned. Face is symmetrical. Denies speech difficulty.</w:t>
      </w:r>
    </w:p>
    <w:p w14:paraId="4CC9C8A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Hematological: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Pt denies any hematemesis </w:t>
      </w:r>
    </w:p>
    <w:p w14:paraId="7423A3D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Psychiatric: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anxiety and depression. Mood and affect are appropriate</w:t>
      </w:r>
    </w:p>
    <w:p w14:paraId="1651E5B3" w14:textId="3CDDDEF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Musculoskeletal: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No history of fall. Denies gait problem, joint swelling, myalgia, neck pain, or neck stiffness.</w:t>
      </w:r>
    </w:p>
    <w:p w14:paraId="7FA69E07" w14:textId="36095E71" w:rsidR="00A55136" w:rsidRPr="00E559D4" w:rsidRDefault="00AF45BC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Endocrine: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Reports history of diabetes controlled through diet.  Denies cold intolerance, heat intolerance, polydipsia, polyphagia or polyuria.</w:t>
      </w:r>
      <w:r w:rsidR="00A55136"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0AB3CEE" w14:textId="63CA7446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Allergy: </w:t>
      </w:r>
      <w:r w:rsidR="00DC575D">
        <w:rPr>
          <w:rFonts w:ascii="Times New Roman" w:eastAsia="Times New Roman" w:hAnsi="Times New Roman" w:cs="Times New Roman"/>
          <w:color w:val="000000" w:themeColor="text1"/>
        </w:rPr>
        <w:t>No known drug allergies</w:t>
      </w:r>
      <w:r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78DE1C" w14:textId="744D6FEB" w:rsidR="00A55136" w:rsidRPr="00E559D4" w:rsidRDefault="00A55136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1C8A6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PHYSICAL EXAMINATION</w:t>
      </w:r>
    </w:p>
    <w:p w14:paraId="01F6826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General: </w:t>
      </w:r>
      <w:r w:rsidRPr="00E559D4">
        <w:rPr>
          <w:rFonts w:ascii="Times New Roman" w:hAnsi="Times New Roman" w:cs="Times New Roman"/>
          <w:color w:val="000000" w:themeColor="text1"/>
        </w:rPr>
        <w:t>Patient is awake, alert, and oriented x4.</w:t>
      </w:r>
      <w:r w:rsidRPr="00E559D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8F5CCAF" w14:textId="355A91B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Vital signs: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BP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 xml:space="preserve">115/67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mmHg, RR 21, Temperature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98.1*f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, Pulse: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67,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PO2 Sat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100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% as room air, Ht. 6’4’’, Wt. 200 lbs., MBI 25.</w:t>
      </w:r>
    </w:p>
    <w:p w14:paraId="38BA4DEA" w14:textId="560B6E0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Skin feels </w:t>
      </w:r>
      <w:r w:rsidR="002C6424" w:rsidRPr="00E559D4">
        <w:rPr>
          <w:rFonts w:ascii="Times New Roman" w:hAnsi="Times New Roman" w:cs="Times New Roman"/>
          <w:color w:val="000000" w:themeColor="text1"/>
        </w:rPr>
        <w:t>normal</w:t>
      </w:r>
      <w:r w:rsidRPr="00E559D4">
        <w:rPr>
          <w:rFonts w:ascii="Times New Roman" w:hAnsi="Times New Roman" w:cs="Times New Roman"/>
          <w:color w:val="000000" w:themeColor="text1"/>
        </w:rPr>
        <w:t>. Normal in appearance and texture. Nails pink without clubbing</w:t>
      </w:r>
    </w:p>
    <w:p w14:paraId="4D4B8023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Head: </w:t>
      </w:r>
      <w:r w:rsidRPr="00E559D4">
        <w:rPr>
          <w:rFonts w:ascii="Times New Roman" w:hAnsi="Times New Roman" w:cs="Times New Roman"/>
          <w:color w:val="000000" w:themeColor="text1"/>
        </w:rPr>
        <w:t xml:space="preserve">Normocephalic, no lesions, no mass, no tenderness, even hair distribution. </w:t>
      </w:r>
    </w:p>
    <w:p w14:paraId="647F915C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Eyes: </w:t>
      </w:r>
      <w:r w:rsidRPr="00E559D4">
        <w:rPr>
          <w:rFonts w:ascii="Times New Roman" w:hAnsi="Times New Roman" w:cs="Times New Roman"/>
          <w:color w:val="000000" w:themeColor="text1"/>
        </w:rPr>
        <w:t>Pupils are equally round, reactive to light and accommodation, Conjunctiva pink, sclera white/clear. Red reflex present bilaterally, normal vessels without hemorrhage on fundoscopic examination.</w:t>
      </w:r>
    </w:p>
    <w:p w14:paraId="0CF85DA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Outer </w:t>
      </w:r>
      <w:proofErr w:type="spellStart"/>
      <w:r w:rsidRPr="00E559D4">
        <w:rPr>
          <w:rFonts w:ascii="Times New Roman" w:hAnsi="Times New Roman" w:cs="Times New Roman"/>
          <w:color w:val="000000" w:themeColor="text1"/>
        </w:rPr>
        <w:t>ear</w:t>
      </w:r>
      <w:proofErr w:type="spellEnd"/>
      <w:r w:rsidRPr="00E559D4">
        <w:rPr>
          <w:rFonts w:ascii="Times New Roman" w:hAnsi="Times New Roman" w:cs="Times New Roman"/>
          <w:color w:val="000000" w:themeColor="text1"/>
        </w:rPr>
        <w:t xml:space="preserve"> without lesions, skin intact, same color as face, tympanic canals normal, eardrum flat, translucent and pearly gray in color.</w:t>
      </w:r>
    </w:p>
    <w:p w14:paraId="2F2E74D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Midline nasal septum, nostrils patent bilaterally, no nasal discharge, no tenderness over frontal and maxillary sinuses.</w:t>
      </w:r>
    </w:p>
    <w:p w14:paraId="244612E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Mouth/throat:</w:t>
      </w:r>
      <w:r w:rsidRPr="00E559D4">
        <w:rPr>
          <w:rFonts w:ascii="Times New Roman" w:hAnsi="Times New Roman" w:cs="Times New Roman"/>
          <w:color w:val="000000" w:themeColor="text1"/>
        </w:rPr>
        <w:t xml:space="preserve"> Pharyngeal walls are pink; tonsils are +2 in size. Tongue &amp; lips normal in color, moist, no lesions, no periodontal disease noted, no submandibular, or supraclavicular lymphadenopathy, trachea in midline.</w:t>
      </w:r>
    </w:p>
    <w:p w14:paraId="2F503935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Neck:</w:t>
      </w:r>
      <w:r w:rsidRPr="00E559D4">
        <w:rPr>
          <w:color w:val="000000" w:themeColor="text1"/>
        </w:rPr>
        <w:t xml:space="preserve"> Neck is Supple, no JVD, carotid artery upstroke is normal bilaterally without bruits.</w:t>
      </w:r>
    </w:p>
    <w:p w14:paraId="33AF6173" w14:textId="2E4098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Heart: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974485">
        <w:rPr>
          <w:rFonts w:ascii="Times New Roman" w:hAnsi="Times New Roman" w:cs="Times New Roman"/>
          <w:color w:val="000000" w:themeColor="text1"/>
        </w:rPr>
        <w:t>Normal sinus rhythm</w:t>
      </w:r>
      <w:r w:rsidRPr="00E559D4">
        <w:rPr>
          <w:rFonts w:ascii="Times New Roman" w:hAnsi="Times New Roman" w:cs="Times New Roman"/>
          <w:color w:val="000000" w:themeColor="text1"/>
        </w:rPr>
        <w:t>, S1 and S2 normal, no murmurs, no gallops, or rubs, no abnormal pulsation.</w:t>
      </w:r>
    </w:p>
    <w:p w14:paraId="6A3A3F48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Thorax and back:</w:t>
      </w:r>
      <w:r w:rsidRPr="00E559D4">
        <w:rPr>
          <w:color w:val="000000" w:themeColor="text1"/>
        </w:rPr>
        <w:t xml:space="preserve"> Symmetrical lung expansion, spine no deformity or tenderness. </w:t>
      </w:r>
    </w:p>
    <w:p w14:paraId="579AAA6F" w14:textId="00515D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Lungs</w:t>
      </w:r>
      <w:r w:rsidR="0089035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E559D4">
        <w:rPr>
          <w:rFonts w:ascii="Times New Roman" w:hAnsi="Times New Roman" w:cs="Times New Roman"/>
          <w:color w:val="000000" w:themeColor="text1"/>
        </w:rPr>
        <w:t>Symmetric expansion on inspection, respiratory effort even and unlabored without use of accessory muscles, on palpation tactile fremitus equal bilaterally, normal resonant on percussion</w:t>
      </w:r>
      <w:r w:rsidR="00890357">
        <w:rPr>
          <w:rFonts w:ascii="Times New Roman" w:hAnsi="Times New Roman" w:cs="Times New Roman"/>
          <w:color w:val="000000" w:themeColor="text1"/>
        </w:rPr>
        <w:t>, mild wheezing present on bilateral lower lobes.</w:t>
      </w:r>
    </w:p>
    <w:p w14:paraId="6E3A3EF6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Abdomen:</w:t>
      </w:r>
      <w:r w:rsidRPr="00E559D4">
        <w:rPr>
          <w:rFonts w:ascii="Times New Roman" w:hAnsi="Times New Roman" w:cs="Times New Roman"/>
          <w:color w:val="000000" w:themeColor="text1"/>
        </w:rPr>
        <w:t xml:space="preserve"> Flat contour, no visible lesions or abnormality on inspection, non- distended, soft, no tenderness on palpation, no hepatojugular reflux, normoactive bowel sounds in all four quadrants.</w:t>
      </w:r>
    </w:p>
    <w:p w14:paraId="71A329A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Extremities:</w:t>
      </w:r>
      <w:r w:rsidRPr="00E559D4">
        <w:rPr>
          <w:rFonts w:ascii="Times New Roman" w:hAnsi="Times New Roman" w:cs="Times New Roman"/>
          <w:color w:val="000000" w:themeColor="text1"/>
        </w:rPr>
        <w:t xml:space="preserve"> Moves all, no discoloration, or cyanosis, no clubbing or edema, good pulses with regular rhythm.</w:t>
      </w:r>
    </w:p>
    <w:p w14:paraId="1B821DE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is alert and oriented to questioning, cranial nerves II -XII intact, motor, strength, and sensory examination of the upper and lower extremities is normal, symmetrical and normal reflexes bilaterally in both extremities, gait normal. Normal speech and memory; motor coordination intact.</w:t>
      </w:r>
    </w:p>
    <w:p w14:paraId="2077091D" w14:textId="3561507F" w:rsidR="00A55136" w:rsidRPr="00E559D4" w:rsidRDefault="002C6424" w:rsidP="00A55136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Genit</w:t>
      </w:r>
      <w:r w:rsidR="00A55136" w:rsidRPr="00E559D4">
        <w:rPr>
          <w:rFonts w:ascii="Times New Roman" w:hAnsi="Times New Roman" w:cs="Times New Roman"/>
          <w:b/>
          <w:color w:val="000000" w:themeColor="text1"/>
        </w:rPr>
        <w:t>ourinary</w:t>
      </w:r>
      <w:r w:rsidRPr="00E559D4">
        <w:rPr>
          <w:rFonts w:ascii="Times New Roman" w:hAnsi="Times New Roman" w:cs="Times New Roman"/>
          <w:b/>
          <w:color w:val="000000" w:themeColor="text1"/>
        </w:rPr>
        <w:t>:</w:t>
      </w:r>
      <w:r w:rsidRPr="00E559D4">
        <w:rPr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External: Circumcised penis. No phimosis, paraphimosis, hypospadias or discharge.  Scrotum: Properly descended testes. No cremasteric reflex. No masses or swelling. </w:t>
      </w:r>
    </w:p>
    <w:p w14:paraId="69C2C55E" w14:textId="11A57308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14:paraId="0AD55500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ASSESSMENT</w:t>
      </w:r>
    </w:p>
    <w:p w14:paraId="49E89C79" w14:textId="740EA7F0" w:rsidR="009E7363" w:rsidRPr="00E559D4" w:rsidRDefault="002C6424" w:rsidP="009E7363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>Primary Diagnosis</w:t>
      </w:r>
      <w:r w:rsidRPr="00E559D4">
        <w:rPr>
          <w:color w:val="000000" w:themeColor="text1"/>
        </w:rPr>
        <w:t xml:space="preserve">: </w:t>
      </w:r>
      <w:r w:rsidR="00890357" w:rsidRPr="00890357">
        <w:rPr>
          <w:color w:val="FF0000"/>
        </w:rPr>
        <w:t>Please write a description of the diagnosis (</w:t>
      </w:r>
      <w:proofErr w:type="spellStart"/>
      <w:r w:rsidR="007C6585">
        <w:rPr>
          <w:color w:val="FF0000"/>
        </w:rPr>
        <w:t>uti</w:t>
      </w:r>
      <w:proofErr w:type="spellEnd"/>
      <w:r w:rsidR="00890357" w:rsidRPr="00890357">
        <w:rPr>
          <w:color w:val="FF0000"/>
        </w:rPr>
        <w:t>)</w:t>
      </w:r>
    </w:p>
    <w:p w14:paraId="59BC5375" w14:textId="44A752F0" w:rsidR="000A0F12" w:rsidRPr="00E559D4" w:rsidRDefault="009E7363" w:rsidP="000A0F12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 xml:space="preserve">Pathophysiology: </w:t>
      </w:r>
      <w:r w:rsidR="00890357" w:rsidRPr="00890357">
        <w:rPr>
          <w:color w:val="FF0000"/>
        </w:rPr>
        <w:t xml:space="preserve">Please describe the pathophysiology of </w:t>
      </w:r>
      <w:proofErr w:type="spellStart"/>
      <w:r w:rsidR="007C6585">
        <w:rPr>
          <w:color w:val="FF0000"/>
        </w:rPr>
        <w:t>uti</w:t>
      </w:r>
      <w:proofErr w:type="spellEnd"/>
      <w:r w:rsidR="000A0F12" w:rsidRPr="00890357">
        <w:rPr>
          <w:color w:val="FF0000"/>
        </w:rPr>
        <w:t xml:space="preserve"> </w:t>
      </w:r>
    </w:p>
    <w:p w14:paraId="10C81769" w14:textId="28DAA4C5" w:rsidR="009E7363" w:rsidRPr="00E559D4" w:rsidRDefault="009E7363" w:rsidP="009E7363">
      <w:pPr>
        <w:pStyle w:val="NormalWeb"/>
        <w:spacing w:line="480" w:lineRule="auto"/>
        <w:rPr>
          <w:color w:val="000000" w:themeColor="text1"/>
          <w:lang w:val="en"/>
        </w:rPr>
      </w:pPr>
    </w:p>
    <w:p w14:paraId="67DCBC3A" w14:textId="4935195E" w:rsidR="009E7363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DIFFERENTIAL DIAGNOSIS</w:t>
      </w:r>
    </w:p>
    <w:p w14:paraId="151B121A" w14:textId="30D84B56" w:rsidR="00890357" w:rsidRPr="00890357" w:rsidRDefault="00890357" w:rsidP="009E7363">
      <w:pPr>
        <w:spacing w:line="48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Please write three differential diagnosis</w:t>
      </w:r>
    </w:p>
    <w:p w14:paraId="6EC50399" w14:textId="77777777" w:rsidR="009E7363" w:rsidRPr="00E559D4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PLAN</w:t>
      </w:r>
    </w:p>
    <w:p w14:paraId="6880D11B" w14:textId="14D3C115" w:rsidR="009E7363" w:rsidRDefault="009E7363" w:rsidP="00890357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Diagnostics</w:t>
      </w:r>
    </w:p>
    <w:p w14:paraId="1AA2F775" w14:textId="6C63C60D" w:rsidR="00890357" w:rsidRPr="00890357" w:rsidRDefault="00890357" w:rsidP="00890357">
      <w:pPr>
        <w:spacing w:line="48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Please describe what diagnostic studies should be done to diagnose </w:t>
      </w:r>
      <w:proofErr w:type="spellStart"/>
      <w:r w:rsidR="007C6585">
        <w:rPr>
          <w:rFonts w:ascii="Times New Roman" w:hAnsi="Times New Roman" w:cs="Times New Roman"/>
          <w:b/>
          <w:color w:val="FF0000"/>
        </w:rPr>
        <w:t>uti</w:t>
      </w:r>
      <w:proofErr w:type="spellEnd"/>
    </w:p>
    <w:p w14:paraId="0B91289D" w14:textId="287262FC" w:rsidR="002412E5" w:rsidRPr="00E559D4" w:rsidRDefault="009E7363" w:rsidP="000A0F12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Medical Treatment</w:t>
      </w:r>
      <w:r w:rsidR="000A0F12" w:rsidRPr="00E559D4">
        <w:rPr>
          <w:rFonts w:ascii="Times New Roman" w:hAnsi="Times New Roman" w:cs="Times New Roman"/>
          <w:b/>
          <w:color w:val="000000" w:themeColor="text1"/>
        </w:rPr>
        <w:t>/</w:t>
      </w:r>
      <w:r w:rsidR="002412E5"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Management </w:t>
      </w:r>
    </w:p>
    <w:p w14:paraId="23538638" w14:textId="77777777" w:rsidR="00890357" w:rsidRPr="009C4059" w:rsidRDefault="00890357" w:rsidP="00890357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</w:p>
    <w:p w14:paraId="22D71603" w14:textId="51F2C2C4" w:rsidR="000A0F12" w:rsidRPr="00E559D4" w:rsidRDefault="000A0F12" w:rsidP="000A0F12">
      <w:pPr>
        <w:spacing w:line="48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Non-pharmacologic treatment: </w:t>
      </w:r>
    </w:p>
    <w:p w14:paraId="65A2807B" w14:textId="77777777" w:rsidR="002412E5" w:rsidRPr="00E559D4" w:rsidRDefault="002412E5" w:rsidP="002412E5">
      <w:pPr>
        <w:spacing w:after="180" w:line="480" w:lineRule="auto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06606F4C" w14:textId="59F245F1" w:rsidR="002412E5" w:rsidRPr="00E559D4" w:rsidRDefault="002412E5" w:rsidP="009E736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Education </w:t>
      </w:r>
    </w:p>
    <w:p w14:paraId="5E0CA1AF" w14:textId="21025351" w:rsidR="00E559D4" w:rsidRDefault="00E559D4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714304B8" w14:textId="3318ECD3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E42165E" w14:textId="28610B70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2E0081C2" w14:textId="647EC08C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6DADA93A" w14:textId="3A420544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1D0CA76" w14:textId="11F3D2A8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E53CF0" w14:textId="625FAF1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0BCCA80D" w14:textId="4557B20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055459A" w14:textId="725C1256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3874F0" w14:textId="7DEAF33A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3981E252" w14:textId="77777777" w:rsidR="00890357" w:rsidRPr="001E24C3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3EFCA3F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201C3883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3915017" w14:textId="712E811D" w:rsidR="002412E5" w:rsidRPr="00AF45BC" w:rsidRDefault="002412E5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Reference</w:t>
      </w:r>
    </w:p>
    <w:p w14:paraId="26A2969C" w14:textId="5F0E0065" w:rsidR="002412E5" w:rsidRPr="00890357" w:rsidRDefault="00890357" w:rsidP="00770B01">
      <w:pPr>
        <w:spacing w:line="48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Please have at least 3 references in APA format </w:t>
      </w:r>
    </w:p>
    <w:p w14:paraId="435F66A0" w14:textId="1DE131F4" w:rsidR="002412E5" w:rsidRDefault="002412E5"/>
    <w:p w14:paraId="634611B7" w14:textId="77777777" w:rsidR="002412E5" w:rsidRDefault="002412E5"/>
    <w:sectPr w:rsidR="002412E5" w:rsidSect="00AF45B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77507" w14:textId="77777777" w:rsidR="00362921" w:rsidRDefault="00362921" w:rsidP="00AF45BC">
      <w:r>
        <w:separator/>
      </w:r>
    </w:p>
  </w:endnote>
  <w:endnote w:type="continuationSeparator" w:id="0">
    <w:p w14:paraId="21BEAAED" w14:textId="77777777" w:rsidR="00362921" w:rsidRDefault="00362921" w:rsidP="00AF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05211" w14:textId="77777777" w:rsidR="00362921" w:rsidRDefault="00362921" w:rsidP="00AF45BC">
      <w:r>
        <w:separator/>
      </w:r>
    </w:p>
  </w:footnote>
  <w:footnote w:type="continuationSeparator" w:id="0">
    <w:p w14:paraId="6BB27CB1" w14:textId="77777777" w:rsidR="00362921" w:rsidRDefault="00362921" w:rsidP="00AF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037159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CB895D" w14:textId="5BC77C95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FF0AD" w14:textId="77777777" w:rsidR="00AF45BC" w:rsidRDefault="00AF45BC" w:rsidP="00AF45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66180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94D8A49" w14:textId="0DC76BEF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E41DA2" w14:textId="5D6575EB" w:rsidR="00AF45BC" w:rsidRDefault="001E24C3" w:rsidP="00AF45BC">
    <w:pPr>
      <w:pStyle w:val="Header"/>
      <w:ind w:right="360"/>
    </w:pPr>
    <w:r>
      <w:t>CASE STUDY</w:t>
    </w:r>
  </w:p>
  <w:p w14:paraId="1869AD7D" w14:textId="77777777" w:rsidR="001E24C3" w:rsidRDefault="001E24C3" w:rsidP="00AF45B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316958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8B5886E" w14:textId="1F74364C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9FB399" w14:textId="19F9D7E8" w:rsidR="00AF45BC" w:rsidRPr="00AF45BC" w:rsidRDefault="00AF45BC" w:rsidP="00AF45BC">
    <w:pPr>
      <w:pStyle w:val="Header"/>
      <w:ind w:right="36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79C9"/>
    <w:multiLevelType w:val="hybridMultilevel"/>
    <w:tmpl w:val="4308E8BE"/>
    <w:lvl w:ilvl="0" w:tplc="4B74240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61469"/>
    <w:multiLevelType w:val="hybridMultilevel"/>
    <w:tmpl w:val="7EF638A2"/>
    <w:lvl w:ilvl="0" w:tplc="C86423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634"/>
    <w:multiLevelType w:val="hybridMultilevel"/>
    <w:tmpl w:val="93D4CA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A5908"/>
    <w:multiLevelType w:val="hybridMultilevel"/>
    <w:tmpl w:val="4088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2B81"/>
    <w:multiLevelType w:val="hybridMultilevel"/>
    <w:tmpl w:val="C6D0BAF6"/>
    <w:lvl w:ilvl="0" w:tplc="244A95F0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6B12039A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6BA"/>
    <w:multiLevelType w:val="hybridMultilevel"/>
    <w:tmpl w:val="B36850C0"/>
    <w:lvl w:ilvl="0" w:tplc="AB7055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30CA1"/>
    <w:multiLevelType w:val="hybridMultilevel"/>
    <w:tmpl w:val="C9847212"/>
    <w:lvl w:ilvl="0" w:tplc="C1CEA998">
      <w:start w:val="1"/>
      <w:numFmt w:val="decimal"/>
      <w:lvlText w:val="%1."/>
      <w:lvlJc w:val="left"/>
      <w:pPr>
        <w:ind w:left="720" w:hanging="360"/>
      </w:pPr>
      <w:rPr>
        <w:rFonts w:hint="default"/>
        <w:color w:val="5458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06D4"/>
    <w:multiLevelType w:val="hybridMultilevel"/>
    <w:tmpl w:val="1B443FDE"/>
    <w:lvl w:ilvl="0" w:tplc="9222A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0918"/>
    <w:multiLevelType w:val="hybridMultilevel"/>
    <w:tmpl w:val="98DE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96AFB"/>
    <w:multiLevelType w:val="hybridMultilevel"/>
    <w:tmpl w:val="2D929AAC"/>
    <w:lvl w:ilvl="0" w:tplc="9CD2AC7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ED3545"/>
    <w:multiLevelType w:val="hybridMultilevel"/>
    <w:tmpl w:val="C19E5436"/>
    <w:lvl w:ilvl="0" w:tplc="B94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BC"/>
    <w:rsid w:val="000746AB"/>
    <w:rsid w:val="000A0F12"/>
    <w:rsid w:val="001A227F"/>
    <w:rsid w:val="001A7E20"/>
    <w:rsid w:val="001E24C3"/>
    <w:rsid w:val="002412E5"/>
    <w:rsid w:val="002A4A18"/>
    <w:rsid w:val="002C6424"/>
    <w:rsid w:val="00362921"/>
    <w:rsid w:val="004876F7"/>
    <w:rsid w:val="004C1443"/>
    <w:rsid w:val="006509DD"/>
    <w:rsid w:val="00770B01"/>
    <w:rsid w:val="007C6585"/>
    <w:rsid w:val="00890357"/>
    <w:rsid w:val="00974485"/>
    <w:rsid w:val="009B4B17"/>
    <w:rsid w:val="009E7363"/>
    <w:rsid w:val="00A01354"/>
    <w:rsid w:val="00A55136"/>
    <w:rsid w:val="00A85C37"/>
    <w:rsid w:val="00AF45BC"/>
    <w:rsid w:val="00B76A94"/>
    <w:rsid w:val="00BF4722"/>
    <w:rsid w:val="00C57ED1"/>
    <w:rsid w:val="00DB3A74"/>
    <w:rsid w:val="00DC575D"/>
    <w:rsid w:val="00DE14ED"/>
    <w:rsid w:val="00E04F53"/>
    <w:rsid w:val="00E461E4"/>
    <w:rsid w:val="00E559D4"/>
    <w:rsid w:val="00E809FD"/>
    <w:rsid w:val="00F04852"/>
    <w:rsid w:val="00F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485E9"/>
  <w15:chartTrackingRefBased/>
  <w15:docId w15:val="{A8F68E71-9E12-1D46-AE55-A4DCF27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F45BC"/>
  </w:style>
  <w:style w:type="paragraph" w:styleId="Footer">
    <w:name w:val="footer"/>
    <w:basedOn w:val="Normal"/>
    <w:link w:val="Foot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F45BC"/>
  </w:style>
  <w:style w:type="character" w:styleId="PageNumber">
    <w:name w:val="page number"/>
    <w:basedOn w:val="DefaultParagraphFont"/>
    <w:uiPriority w:val="99"/>
    <w:semiHidden/>
    <w:unhideWhenUsed/>
    <w:rsid w:val="00AF45BC"/>
  </w:style>
  <w:style w:type="paragraph" w:customStyle="1" w:styleId="APA">
    <w:name w:val="APA"/>
    <w:basedOn w:val="BodyText"/>
    <w:rsid w:val="002C6424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C6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642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7363"/>
    <w:pPr>
      <w:spacing w:after="1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7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B0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03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2021-02-22T06:56:00Z</dcterms:created>
  <dcterms:modified xsi:type="dcterms:W3CDTF">2021-02-22T06:56:00Z</dcterms:modified>
</cp:coreProperties>
</file>